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385D0D" w:rsidRDefault="00C04A70" w:rsidP="00FF0364">
      <w:pPr>
        <w:rPr>
          <w:rFonts w:asciiTheme="minorHAnsi" w:hAnsiTheme="minorHAnsi" w:cs="Arial"/>
          <w:sz w:val="22"/>
          <w:szCs w:val="22"/>
        </w:rPr>
      </w:pPr>
      <w:r w:rsidRPr="00385D0D">
        <w:rPr>
          <w:rFonts w:asciiTheme="minorHAnsi" w:hAnsiTheme="minorHAnsi" w:cs="Arial"/>
          <w:sz w:val="22"/>
          <w:szCs w:val="22"/>
        </w:rPr>
        <w:t>For Immediate Release</w:t>
      </w:r>
    </w:p>
    <w:p w:rsidR="00385D0D" w:rsidRPr="00385D0D" w:rsidRDefault="00385D0D" w:rsidP="00385D0D">
      <w:pPr>
        <w:rPr>
          <w:rFonts w:asciiTheme="minorHAnsi" w:hAnsiTheme="minorHAnsi" w:cs="Tahoma"/>
          <w:sz w:val="22"/>
          <w:szCs w:val="22"/>
        </w:rPr>
      </w:pPr>
      <w:r w:rsidRPr="00385D0D">
        <w:rPr>
          <w:rFonts w:asciiTheme="minorHAnsi" w:hAnsiTheme="minorHAnsi" w:cs="Tahoma"/>
          <w:sz w:val="22"/>
          <w:szCs w:val="22"/>
        </w:rPr>
        <w:t>{DATE}</w:t>
      </w:r>
      <w:bookmarkStart w:id="0" w:name="_GoBack"/>
      <w:bookmarkEnd w:id="0"/>
    </w:p>
    <w:p w:rsidR="00385D0D" w:rsidRPr="00385D0D" w:rsidRDefault="00385D0D" w:rsidP="00385D0D">
      <w:pPr>
        <w:rPr>
          <w:rFonts w:asciiTheme="minorHAnsi" w:hAnsiTheme="minorHAnsi" w:cs="Tahoma"/>
          <w:sz w:val="22"/>
          <w:szCs w:val="22"/>
        </w:rPr>
      </w:pPr>
      <w:r w:rsidRPr="00385D0D">
        <w:rPr>
          <w:rFonts w:asciiTheme="minorHAnsi" w:hAnsiTheme="minorHAnsi" w:cs="Tahoma"/>
          <w:sz w:val="22"/>
          <w:szCs w:val="22"/>
        </w:rPr>
        <w:t>{CONTACT NAME, TITLE}</w:t>
      </w:r>
      <w:r w:rsidRPr="00385D0D">
        <w:rPr>
          <w:rFonts w:asciiTheme="minorHAnsi" w:hAnsiTheme="minorHAnsi" w:cs="Tahoma"/>
          <w:sz w:val="22"/>
          <w:szCs w:val="22"/>
        </w:rPr>
        <w:br/>
        <w:t>{ORGANIZATION}</w:t>
      </w:r>
      <w:r w:rsidRPr="00385D0D">
        <w:rPr>
          <w:rFonts w:asciiTheme="minorHAnsi" w:hAnsiTheme="minorHAnsi" w:cs="Tahoma"/>
          <w:sz w:val="22"/>
          <w:szCs w:val="22"/>
        </w:rPr>
        <w:br/>
        <w:t>{PHONE} {EMAIL}</w:t>
      </w:r>
    </w:p>
    <w:p w:rsidR="00AC25C6" w:rsidRPr="00385D0D" w:rsidRDefault="00AC25C6">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Theme="minorHAnsi" w:hAnsiTheme="minorHAnsi" w:cs="Arial"/>
          <w:b/>
          <w:bCs/>
          <w:sz w:val="22"/>
          <w:szCs w:val="22"/>
        </w:rPr>
      </w:pPr>
    </w:p>
    <w:p w:rsidR="00AC25C6" w:rsidRPr="00385D0D" w:rsidRDefault="006121B8" w:rsidP="00C04A70">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Theme="minorHAnsi" w:hAnsiTheme="minorHAnsi" w:cs="Arial"/>
          <w:b/>
          <w:bCs/>
          <w:sz w:val="22"/>
          <w:szCs w:val="22"/>
        </w:rPr>
      </w:pPr>
      <w:r w:rsidRPr="00385D0D">
        <w:rPr>
          <w:rFonts w:asciiTheme="minorHAnsi" w:hAnsiTheme="minorHAnsi" w:cs="Arial"/>
          <w:b/>
          <w:bCs/>
          <w:sz w:val="22"/>
          <w:szCs w:val="22"/>
        </w:rPr>
        <w:t>Photographers Document Prehistoric Rock Art</w:t>
      </w:r>
      <w:r w:rsidR="002C129B" w:rsidRPr="00385D0D">
        <w:rPr>
          <w:rFonts w:asciiTheme="minorHAnsi" w:hAnsiTheme="minorHAnsi" w:cs="Arial"/>
          <w:b/>
          <w:bCs/>
          <w:sz w:val="22"/>
          <w:szCs w:val="22"/>
        </w:rPr>
        <w:t xml:space="preserve"> in Exhibit at [LOCATION]</w:t>
      </w:r>
    </w:p>
    <w:p w:rsidR="00C04A70" w:rsidRPr="00385D0D" w:rsidRDefault="00C04A70">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Theme="minorHAnsi" w:hAnsiTheme="minorHAnsi" w:cs="Arial"/>
          <w:b/>
          <w:bCs/>
          <w:i/>
          <w:sz w:val="22"/>
          <w:szCs w:val="22"/>
        </w:rPr>
      </w:pPr>
    </w:p>
    <w:p w:rsidR="00092A46" w:rsidRPr="00385D0D" w:rsidRDefault="00C04A70" w:rsidP="00385D0D">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385D0D">
        <w:rPr>
          <w:rFonts w:asciiTheme="minorHAnsi" w:hAnsiTheme="minorHAnsi" w:cs="Arial"/>
          <w:bCs/>
          <w:sz w:val="22"/>
          <w:szCs w:val="22"/>
        </w:rPr>
        <w:t xml:space="preserve">[CITY] </w:t>
      </w:r>
      <w:r w:rsidR="00880740" w:rsidRPr="00385D0D">
        <w:rPr>
          <w:rFonts w:asciiTheme="minorHAnsi" w:hAnsiTheme="minorHAnsi" w:cs="Arial"/>
          <w:bCs/>
          <w:sz w:val="22"/>
          <w:szCs w:val="22"/>
        </w:rPr>
        <w:t>—―</w:t>
      </w:r>
      <w:r w:rsidRPr="00385D0D">
        <w:rPr>
          <w:rFonts w:asciiTheme="minorHAnsi" w:hAnsiTheme="minorHAnsi" w:cs="Arial"/>
          <w:bCs/>
          <w:sz w:val="22"/>
          <w:szCs w:val="22"/>
        </w:rPr>
        <w:t xml:space="preserve"> </w:t>
      </w:r>
      <w:r w:rsidR="002C129B" w:rsidRPr="00385D0D">
        <w:rPr>
          <w:rFonts w:asciiTheme="minorHAnsi" w:hAnsiTheme="minorHAnsi" w:cs="Arial"/>
          <w:bCs/>
          <w:sz w:val="22"/>
          <w:szCs w:val="22"/>
        </w:rPr>
        <w:t xml:space="preserve">[ORGANIZATION] is sponsoring </w:t>
      </w:r>
      <w:r w:rsidR="00385D0D" w:rsidRPr="00385D0D">
        <w:rPr>
          <w:rFonts w:asciiTheme="minorHAnsi" w:hAnsiTheme="minorHAnsi" w:cs="Arial"/>
          <w:b/>
          <w:bCs/>
          <w:i/>
          <w:sz w:val="22"/>
          <w:szCs w:val="22"/>
        </w:rPr>
        <w:t>They Painted in the Canyons</w:t>
      </w:r>
      <w:r w:rsidR="002C129B" w:rsidRPr="00385D0D">
        <w:rPr>
          <w:rFonts w:asciiTheme="minorHAnsi" w:hAnsiTheme="minorHAnsi" w:cs="Arial"/>
          <w:bCs/>
          <w:sz w:val="22"/>
          <w:szCs w:val="22"/>
        </w:rPr>
        <w:t xml:space="preserve">, </w:t>
      </w:r>
      <w:r w:rsidR="00145566" w:rsidRPr="00385D0D">
        <w:rPr>
          <w:rFonts w:asciiTheme="minorHAnsi" w:hAnsiTheme="minorHAnsi" w:cs="Arial"/>
          <w:bCs/>
          <w:sz w:val="22"/>
          <w:szCs w:val="22"/>
        </w:rPr>
        <w:t xml:space="preserve">a Utah Arts </w:t>
      </w:r>
      <w:r w:rsidR="00F03FBF" w:rsidRPr="00385D0D">
        <w:rPr>
          <w:rFonts w:asciiTheme="minorHAnsi" w:hAnsiTheme="minorHAnsi" w:cs="Arial"/>
          <w:bCs/>
          <w:sz w:val="22"/>
          <w:szCs w:val="22"/>
        </w:rPr>
        <w:t>&amp; Museums’</w:t>
      </w:r>
      <w:r w:rsidR="00145566" w:rsidRPr="00385D0D">
        <w:rPr>
          <w:rFonts w:asciiTheme="minorHAnsi" w:hAnsiTheme="minorHAnsi" w:cs="Arial"/>
          <w:bCs/>
          <w:sz w:val="22"/>
          <w:szCs w:val="22"/>
        </w:rPr>
        <w:t xml:space="preserve"> Traveling Exhibition that features</w:t>
      </w:r>
      <w:r w:rsidR="002C129B" w:rsidRPr="00385D0D">
        <w:rPr>
          <w:rFonts w:asciiTheme="minorHAnsi" w:hAnsiTheme="minorHAnsi" w:cs="Arial"/>
          <w:bCs/>
          <w:sz w:val="22"/>
          <w:szCs w:val="22"/>
        </w:rPr>
        <w:t xml:space="preserve"> 24 photographs </w:t>
      </w:r>
      <w:r w:rsidR="00F5753A" w:rsidRPr="00385D0D">
        <w:rPr>
          <w:rFonts w:asciiTheme="minorHAnsi" w:hAnsiTheme="minorHAnsi" w:cs="Arial"/>
          <w:bCs/>
          <w:sz w:val="22"/>
          <w:szCs w:val="22"/>
        </w:rPr>
        <w:t xml:space="preserve">by Utah State University professor Craig Law, </w:t>
      </w:r>
      <w:r w:rsidR="00145566" w:rsidRPr="00385D0D">
        <w:rPr>
          <w:rFonts w:asciiTheme="minorHAnsi" w:hAnsiTheme="minorHAnsi" w:cs="Arial"/>
          <w:bCs/>
          <w:sz w:val="22"/>
          <w:szCs w:val="22"/>
        </w:rPr>
        <w:t xml:space="preserve">chronicling </w:t>
      </w:r>
      <w:r w:rsidR="00F5753A" w:rsidRPr="00385D0D">
        <w:rPr>
          <w:rFonts w:asciiTheme="minorHAnsi" w:hAnsiTheme="minorHAnsi" w:cs="Arial"/>
          <w:bCs/>
          <w:sz w:val="22"/>
          <w:szCs w:val="22"/>
        </w:rPr>
        <w:t>Utah’s</w:t>
      </w:r>
      <w:r w:rsidR="002C129B" w:rsidRPr="00385D0D">
        <w:rPr>
          <w:rFonts w:asciiTheme="minorHAnsi" w:hAnsiTheme="minorHAnsi" w:cs="Arial"/>
          <w:bCs/>
          <w:sz w:val="22"/>
          <w:szCs w:val="22"/>
        </w:rPr>
        <w:t xml:space="preserve"> prehistoric rock art.</w:t>
      </w:r>
      <w:r w:rsidR="00145566" w:rsidRPr="00385D0D">
        <w:rPr>
          <w:rFonts w:asciiTheme="minorHAnsi" w:hAnsiTheme="minorHAnsi" w:cs="Arial"/>
          <w:bCs/>
          <w:sz w:val="22"/>
          <w:szCs w:val="22"/>
        </w:rPr>
        <w:t xml:space="preserve"> </w:t>
      </w:r>
      <w:r w:rsidR="00F5753A" w:rsidRPr="00385D0D">
        <w:rPr>
          <w:rFonts w:asciiTheme="minorHAnsi" w:hAnsiTheme="minorHAnsi" w:cs="Arial"/>
          <w:bCs/>
          <w:sz w:val="22"/>
          <w:szCs w:val="22"/>
        </w:rPr>
        <w:t xml:space="preserve">Located at [LOCATION] from [START DATE] to [END DATE], these photographs are a small selection of images included in a greater documentary project called the BCS Project run by Law and </w:t>
      </w:r>
      <w:r w:rsidR="00065D24" w:rsidRPr="00385D0D">
        <w:rPr>
          <w:rFonts w:asciiTheme="minorHAnsi" w:hAnsiTheme="minorHAnsi" w:cs="Arial"/>
          <w:bCs/>
          <w:sz w:val="22"/>
          <w:szCs w:val="22"/>
        </w:rPr>
        <w:t xml:space="preserve">project director, David </w:t>
      </w:r>
      <w:proofErr w:type="spellStart"/>
      <w:r w:rsidR="00065D24" w:rsidRPr="00385D0D">
        <w:rPr>
          <w:rFonts w:asciiTheme="minorHAnsi" w:hAnsiTheme="minorHAnsi" w:cs="Arial"/>
          <w:bCs/>
          <w:sz w:val="22"/>
          <w:szCs w:val="22"/>
        </w:rPr>
        <w:t>Sucec</w:t>
      </w:r>
      <w:proofErr w:type="spellEnd"/>
      <w:r w:rsidR="00065D24" w:rsidRPr="00385D0D">
        <w:rPr>
          <w:rFonts w:asciiTheme="minorHAnsi" w:hAnsiTheme="minorHAnsi" w:cs="Arial"/>
          <w:bCs/>
          <w:sz w:val="22"/>
          <w:szCs w:val="22"/>
        </w:rPr>
        <w:t>.</w:t>
      </w:r>
    </w:p>
    <w:p w:rsidR="00385D0D" w:rsidRPr="00385D0D" w:rsidRDefault="00385D0D" w:rsidP="00385D0D">
      <w:pPr>
        <w:pStyle w:val="NormalWeb"/>
        <w:rPr>
          <w:rFonts w:asciiTheme="minorHAnsi" w:hAnsiTheme="minorHAnsi"/>
          <w:sz w:val="22"/>
          <w:szCs w:val="22"/>
        </w:rPr>
      </w:pPr>
      <w:r w:rsidRPr="00385D0D">
        <w:rPr>
          <w:rFonts w:asciiTheme="minorHAnsi" w:hAnsiTheme="minorHAnsi"/>
          <w:sz w:val="22"/>
          <w:szCs w:val="22"/>
        </w:rPr>
        <w:t>Before the first European Americans came to live in Utah during the 19</w:t>
      </w:r>
      <w:r w:rsidRPr="00385D0D">
        <w:rPr>
          <w:rFonts w:asciiTheme="minorHAnsi" w:hAnsiTheme="minorHAnsi"/>
          <w:sz w:val="22"/>
          <w:szCs w:val="22"/>
          <w:vertAlign w:val="superscript"/>
        </w:rPr>
        <w:t>th</w:t>
      </w:r>
      <w:r w:rsidRPr="00385D0D">
        <w:rPr>
          <w:rFonts w:asciiTheme="minorHAnsi" w:hAnsiTheme="minorHAnsi"/>
          <w:sz w:val="22"/>
          <w:szCs w:val="22"/>
        </w:rPr>
        <w:t> century; before the first Spanish priests journeyed through eastern Utah in the 18</w:t>
      </w:r>
      <w:r w:rsidRPr="00385D0D">
        <w:rPr>
          <w:rFonts w:asciiTheme="minorHAnsi" w:hAnsiTheme="minorHAnsi"/>
          <w:sz w:val="22"/>
          <w:szCs w:val="22"/>
          <w:vertAlign w:val="superscript"/>
        </w:rPr>
        <w:t>th</w:t>
      </w:r>
      <w:r w:rsidRPr="00385D0D">
        <w:rPr>
          <w:rFonts w:asciiTheme="minorHAnsi" w:hAnsiTheme="minorHAnsi"/>
          <w:sz w:val="22"/>
          <w:szCs w:val="22"/>
        </w:rPr>
        <w:t> century; before the arrival 400 years earlier of the Ute People; even before the Pueblo Cliff Dwellers, whose ancestors pushed into southern Utah about 2,000 years ago — before all these humans came to Utah, scattered bands of Archaic Native Americans painted striking human-like figures on canyon walls in Utah and the northern part of the Colorado Plateau.</w:t>
      </w:r>
    </w:p>
    <w:p w:rsidR="00385D0D" w:rsidRPr="00385D0D" w:rsidRDefault="00385D0D" w:rsidP="00385D0D">
      <w:pPr>
        <w:pStyle w:val="NormalWeb"/>
        <w:rPr>
          <w:rFonts w:asciiTheme="minorHAnsi" w:hAnsiTheme="minorHAnsi"/>
          <w:sz w:val="22"/>
          <w:szCs w:val="22"/>
        </w:rPr>
      </w:pPr>
      <w:r w:rsidRPr="00385D0D">
        <w:rPr>
          <w:rFonts w:asciiTheme="minorHAnsi" w:hAnsiTheme="minorHAnsi"/>
          <w:sz w:val="22"/>
          <w:szCs w:val="22"/>
        </w:rPr>
        <w:t>These paintings in the Barrier Canyon style are Utah’s earliest known art on rock, and some images could date to a period between 8,000 and 6,000 years ago. </w:t>
      </w:r>
      <w:r w:rsidRPr="00385D0D">
        <w:rPr>
          <w:rStyle w:val="Emphasis"/>
          <w:rFonts w:asciiTheme="minorHAnsi" w:hAnsiTheme="minorHAnsi"/>
          <w:sz w:val="22"/>
          <w:szCs w:val="22"/>
        </w:rPr>
        <w:t xml:space="preserve">They </w:t>
      </w:r>
      <w:proofErr w:type="gramStart"/>
      <w:r w:rsidRPr="00385D0D">
        <w:rPr>
          <w:rStyle w:val="Emphasis"/>
          <w:rFonts w:asciiTheme="minorHAnsi" w:hAnsiTheme="minorHAnsi"/>
          <w:sz w:val="22"/>
          <w:szCs w:val="22"/>
        </w:rPr>
        <w:t>Painted</w:t>
      </w:r>
      <w:proofErr w:type="gramEnd"/>
      <w:r w:rsidRPr="00385D0D">
        <w:rPr>
          <w:rStyle w:val="Emphasis"/>
          <w:rFonts w:asciiTheme="minorHAnsi" w:hAnsiTheme="minorHAnsi"/>
          <w:sz w:val="22"/>
          <w:szCs w:val="22"/>
        </w:rPr>
        <w:t xml:space="preserve"> in the Canyons</w:t>
      </w:r>
      <w:r w:rsidRPr="00385D0D">
        <w:rPr>
          <w:rFonts w:asciiTheme="minorHAnsi" w:hAnsiTheme="minorHAnsi"/>
          <w:sz w:val="22"/>
          <w:szCs w:val="22"/>
        </w:rPr>
        <w:t> shows photographs by Craig Law selected from the archives of the BCS PROJECT — a non-profit organization established to create a photographic inventory of Barrier Canyon-style pecked and painted images.</w:t>
      </w:r>
    </w:p>
    <w:p w:rsidR="00385D0D" w:rsidRPr="00385D0D" w:rsidRDefault="00385D0D" w:rsidP="00385D0D">
      <w:pPr>
        <w:pStyle w:val="NormalWeb"/>
        <w:rPr>
          <w:rFonts w:asciiTheme="minorHAnsi" w:hAnsiTheme="minorHAnsi"/>
          <w:sz w:val="22"/>
          <w:szCs w:val="22"/>
        </w:rPr>
      </w:pPr>
      <w:r w:rsidRPr="00385D0D">
        <w:rPr>
          <w:rFonts w:asciiTheme="minorHAnsi" w:hAnsiTheme="minorHAnsi"/>
          <w:sz w:val="22"/>
          <w:szCs w:val="22"/>
        </w:rPr>
        <w:t>Craig Law, project photographer, is professor emeritus of photography at Utah State University, and he lives in Logan. Craig’s work is represented by Phillips Gallery in Salt Lake City. In 2008, Craig’s work was recognized by the American Rock Art Research Association with the Oliver Award for outstanding photography of rock art.</w:t>
      </w:r>
    </w:p>
    <w:p w:rsidR="00E916A7" w:rsidRPr="00385D0D" w:rsidRDefault="00385D0D" w:rsidP="00385D0D">
      <w:pPr>
        <w:pStyle w:val="NormalWeb"/>
        <w:rPr>
          <w:rFonts w:asciiTheme="minorHAnsi" w:hAnsiTheme="minorHAnsi"/>
          <w:sz w:val="22"/>
          <w:szCs w:val="22"/>
        </w:rPr>
      </w:pPr>
      <w:r w:rsidRPr="00385D0D">
        <w:rPr>
          <w:rFonts w:asciiTheme="minorHAnsi" w:hAnsiTheme="minorHAnsi"/>
          <w:sz w:val="22"/>
          <w:szCs w:val="22"/>
        </w:rPr>
        <w:t xml:space="preserve">David </w:t>
      </w:r>
      <w:proofErr w:type="spellStart"/>
      <w:r w:rsidRPr="00385D0D">
        <w:rPr>
          <w:rFonts w:asciiTheme="minorHAnsi" w:hAnsiTheme="minorHAnsi"/>
          <w:sz w:val="22"/>
          <w:szCs w:val="22"/>
        </w:rPr>
        <w:t>Sucec</w:t>
      </w:r>
      <w:proofErr w:type="spellEnd"/>
      <w:r w:rsidRPr="00385D0D">
        <w:rPr>
          <w:rFonts w:asciiTheme="minorHAnsi" w:hAnsiTheme="minorHAnsi"/>
          <w:sz w:val="22"/>
          <w:szCs w:val="22"/>
        </w:rPr>
        <w:t>, project director, is a visual artist, an independent scholar, and a curator who lives in Salt Lake City. In 1991, David was awarded a Utah Humanities Council Research Fellowship to initiate the BCS PROJECT. David is a member of the Utah Rock Art Research Association and the American Rock Art Research Association.</w:t>
      </w:r>
    </w:p>
    <w:p w:rsidR="00803465" w:rsidRPr="00385D0D" w:rsidRDefault="00385D0D" w:rsidP="00961A75">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385D0D">
        <w:rPr>
          <w:rFonts w:asciiTheme="minorHAnsi" w:hAnsiTheme="minorHAnsi" w:cs="Arial"/>
          <w:bCs/>
          <w:i/>
          <w:sz w:val="22"/>
          <w:szCs w:val="22"/>
        </w:rPr>
        <w:t>They Painted in the Canyons</w:t>
      </w:r>
      <w:r w:rsidR="00E916A7" w:rsidRPr="00385D0D">
        <w:rPr>
          <w:rFonts w:asciiTheme="minorHAnsi" w:hAnsiTheme="minorHAnsi" w:cs="Arial"/>
          <w:bCs/>
          <w:sz w:val="22"/>
          <w:szCs w:val="22"/>
        </w:rPr>
        <w:t xml:space="preserve"> is going to be exhibited</w:t>
      </w:r>
      <w:r w:rsidR="00880740" w:rsidRPr="00385D0D">
        <w:rPr>
          <w:rFonts w:asciiTheme="minorHAnsi" w:hAnsiTheme="minorHAnsi" w:cs="Arial"/>
          <w:bCs/>
          <w:sz w:val="22"/>
          <w:szCs w:val="22"/>
        </w:rPr>
        <w:t xml:space="preserve"> at [LOCATION], [STREET ADDRESS, CITY] from [START DATE] to [END DATE]. [LOCATION] is open [DAYS OPEN] from [OPENING TIME] to [CLOSING TIME]. </w:t>
      </w:r>
      <w:r w:rsidR="00901904" w:rsidRPr="00385D0D">
        <w:rPr>
          <w:rFonts w:asciiTheme="minorHAnsi" w:hAnsiTheme="minorHAnsi" w:cs="Arial"/>
          <w:bCs/>
          <w:sz w:val="22"/>
          <w:szCs w:val="22"/>
        </w:rPr>
        <w:t xml:space="preserve">Accompanying educational materials are available. </w:t>
      </w:r>
      <w:r w:rsidR="00880740" w:rsidRPr="00385D0D">
        <w:rPr>
          <w:rFonts w:asciiTheme="minorHAnsi" w:hAnsiTheme="minorHAnsi" w:cs="Arial"/>
          <w:bCs/>
          <w:sz w:val="22"/>
          <w:szCs w:val="22"/>
        </w:rPr>
        <w:t xml:space="preserve">For more information on viewing the exhibition, please call [PHONE NUMBER] or go to [WEB ADDRESS]. </w:t>
      </w:r>
    </w:p>
    <w:p w:rsidR="0035339D" w:rsidRPr="00385D0D" w:rsidRDefault="0035339D" w:rsidP="00FF0364">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385D0D" w:rsidRPr="00385D0D" w:rsidRDefault="00385D0D" w:rsidP="00385D0D">
      <w:pPr>
        <w:rPr>
          <w:rFonts w:asciiTheme="minorHAnsi" w:hAnsiTheme="minorHAnsi" w:cs="Arial"/>
          <w:b/>
          <w:sz w:val="22"/>
          <w:szCs w:val="22"/>
          <w:u w:val="single"/>
        </w:rPr>
      </w:pPr>
      <w:r w:rsidRPr="00385D0D">
        <w:rPr>
          <w:rFonts w:asciiTheme="minorHAnsi" w:hAnsiTheme="minorHAnsi" w:cs="Arial"/>
          <w:b/>
          <w:sz w:val="22"/>
          <w:szCs w:val="22"/>
          <w:u w:val="single"/>
        </w:rPr>
        <w:t>About Utah Arts &amp; Museums and the Traveling Exhibit Program</w:t>
      </w:r>
      <w:r w:rsidRPr="00385D0D">
        <w:rPr>
          <w:rFonts w:asciiTheme="minorHAnsi" w:hAnsiTheme="minorHAnsi" w:cs="Arial"/>
          <w:b/>
          <w:sz w:val="22"/>
          <w:szCs w:val="22"/>
          <w:u w:val="single"/>
        </w:rPr>
        <w:br/>
      </w:r>
      <w:r w:rsidRPr="00385D0D">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385D0D">
          <w:rPr>
            <w:rStyle w:val="Hyperlink"/>
            <w:rFonts w:asciiTheme="minorHAnsi" w:hAnsiTheme="minorHAnsi" w:cs="Arial"/>
            <w:sz w:val="22"/>
            <w:szCs w:val="22"/>
            <w:shd w:val="clear" w:color="auto" w:fill="FFFFFF"/>
          </w:rPr>
          <w:t>fbooth@utah.gov</w:t>
        </w:r>
      </w:hyperlink>
      <w:r w:rsidRPr="00385D0D">
        <w:rPr>
          <w:rFonts w:asciiTheme="minorHAnsi" w:hAnsiTheme="minorHAnsi" w:cs="Arial"/>
          <w:sz w:val="22"/>
          <w:szCs w:val="22"/>
          <w:shd w:val="clear" w:color="auto" w:fill="FFFFFF"/>
        </w:rPr>
        <w:t xml:space="preserve"> o</w:t>
      </w:r>
      <w:r w:rsidRPr="00385D0D">
        <w:rPr>
          <w:rFonts w:asciiTheme="minorHAnsi" w:hAnsiTheme="minorHAnsi" w:cs="Arial"/>
          <w:sz w:val="22"/>
          <w:szCs w:val="22"/>
        </w:rPr>
        <w:t xml:space="preserve">r call 801.532.2617. For media inquiries, please contact Josh </w:t>
      </w:r>
      <w:proofErr w:type="spellStart"/>
      <w:r w:rsidRPr="00385D0D">
        <w:rPr>
          <w:rFonts w:asciiTheme="minorHAnsi" w:hAnsiTheme="minorHAnsi" w:cs="Arial"/>
          <w:sz w:val="22"/>
          <w:szCs w:val="22"/>
        </w:rPr>
        <w:t>Loftin</w:t>
      </w:r>
      <w:proofErr w:type="spellEnd"/>
      <w:r w:rsidRPr="00385D0D">
        <w:rPr>
          <w:rFonts w:asciiTheme="minorHAnsi" w:hAnsiTheme="minorHAnsi" w:cs="Arial"/>
          <w:sz w:val="22"/>
          <w:szCs w:val="22"/>
        </w:rPr>
        <w:t xml:space="preserve"> at </w:t>
      </w:r>
      <w:hyperlink r:id="rId5" w:history="1">
        <w:r w:rsidRPr="00385D0D">
          <w:rPr>
            <w:rStyle w:val="Hyperlink"/>
            <w:rFonts w:asciiTheme="minorHAnsi" w:hAnsiTheme="minorHAnsi" w:cs="Arial"/>
            <w:sz w:val="22"/>
            <w:szCs w:val="22"/>
          </w:rPr>
          <w:t>jloftin@utah.gov</w:t>
        </w:r>
      </w:hyperlink>
      <w:r w:rsidRPr="00385D0D">
        <w:rPr>
          <w:rFonts w:asciiTheme="minorHAnsi" w:hAnsiTheme="minorHAnsi" w:cs="Arial"/>
          <w:sz w:val="22"/>
          <w:szCs w:val="22"/>
        </w:rPr>
        <w:t xml:space="preserve"> or 801.245.7205.</w:t>
      </w:r>
    </w:p>
    <w:p w:rsidR="00385D0D" w:rsidRPr="00385D0D" w:rsidRDefault="00385D0D" w:rsidP="00385D0D">
      <w:pPr>
        <w:rPr>
          <w:rFonts w:asciiTheme="minorHAnsi" w:hAnsiTheme="minorHAnsi" w:cs="Arial"/>
          <w:sz w:val="22"/>
          <w:szCs w:val="22"/>
        </w:rPr>
      </w:pPr>
    </w:p>
    <w:p w:rsidR="004A25F5" w:rsidRPr="00385D0D" w:rsidRDefault="00385D0D" w:rsidP="00385D0D">
      <w:pPr>
        <w:rPr>
          <w:rFonts w:asciiTheme="minorHAnsi" w:hAnsiTheme="minorHAnsi" w:cs="Arial"/>
          <w:sz w:val="22"/>
          <w:szCs w:val="22"/>
        </w:rPr>
      </w:pPr>
      <w:r w:rsidRPr="00385D0D">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385D0D">
        <w:rPr>
          <w:rFonts w:asciiTheme="minorHAnsi" w:hAnsiTheme="minorHAnsi" w:cs="Arial"/>
          <w:sz w:val="22"/>
          <w:szCs w:val="22"/>
        </w:rPr>
        <w:t>Utahns</w:t>
      </w:r>
      <w:proofErr w:type="spellEnd"/>
      <w:r w:rsidRPr="00385D0D">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385D0D">
          <w:rPr>
            <w:rStyle w:val="Hyperlink"/>
            <w:rFonts w:asciiTheme="minorHAnsi" w:hAnsiTheme="minorHAnsi" w:cs="Arial"/>
            <w:sz w:val="22"/>
            <w:szCs w:val="22"/>
          </w:rPr>
          <w:t>artsandmuseums.utah.gov</w:t>
        </w:r>
      </w:hyperlink>
    </w:p>
    <w:sectPr w:rsidR="004A25F5" w:rsidRPr="00385D0D" w:rsidSect="00385D0D">
      <w:endnotePr>
        <w:numFmt w:val="decimal"/>
      </w:endnotePr>
      <w:pgSz w:w="12240" w:h="15840"/>
      <w:pgMar w:top="810"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27886"/>
    <w:rsid w:val="00065D24"/>
    <w:rsid w:val="000704CF"/>
    <w:rsid w:val="00092A46"/>
    <w:rsid w:val="00145566"/>
    <w:rsid w:val="002C129B"/>
    <w:rsid w:val="002C39BE"/>
    <w:rsid w:val="002E7304"/>
    <w:rsid w:val="0035339D"/>
    <w:rsid w:val="003738F6"/>
    <w:rsid w:val="00385D0D"/>
    <w:rsid w:val="003E40E6"/>
    <w:rsid w:val="003E7F8A"/>
    <w:rsid w:val="0044703E"/>
    <w:rsid w:val="00463A76"/>
    <w:rsid w:val="004A25F5"/>
    <w:rsid w:val="0050456F"/>
    <w:rsid w:val="00572ADE"/>
    <w:rsid w:val="00585A79"/>
    <w:rsid w:val="005D14AB"/>
    <w:rsid w:val="006121B8"/>
    <w:rsid w:val="00647FCF"/>
    <w:rsid w:val="00716BDF"/>
    <w:rsid w:val="0077435A"/>
    <w:rsid w:val="00796113"/>
    <w:rsid w:val="00803465"/>
    <w:rsid w:val="0083647C"/>
    <w:rsid w:val="00842592"/>
    <w:rsid w:val="00880740"/>
    <w:rsid w:val="00901904"/>
    <w:rsid w:val="00954B00"/>
    <w:rsid w:val="00961A75"/>
    <w:rsid w:val="00986157"/>
    <w:rsid w:val="009A0BA7"/>
    <w:rsid w:val="009A4191"/>
    <w:rsid w:val="009F5FFB"/>
    <w:rsid w:val="00A02DFC"/>
    <w:rsid w:val="00A21FC1"/>
    <w:rsid w:val="00A573B0"/>
    <w:rsid w:val="00AC25C6"/>
    <w:rsid w:val="00BE7994"/>
    <w:rsid w:val="00C04A70"/>
    <w:rsid w:val="00C86F08"/>
    <w:rsid w:val="00CC359C"/>
    <w:rsid w:val="00D56256"/>
    <w:rsid w:val="00DF2C55"/>
    <w:rsid w:val="00DF63C0"/>
    <w:rsid w:val="00E916A7"/>
    <w:rsid w:val="00ED7384"/>
    <w:rsid w:val="00EE52A1"/>
    <w:rsid w:val="00F03FBF"/>
    <w:rsid w:val="00F5753A"/>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511AC-5CB2-45C8-923B-89EB6B8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styleId="NormalWeb">
    <w:name w:val="Normal (Web)"/>
    <w:basedOn w:val="Normal"/>
    <w:uiPriority w:val="99"/>
    <w:rsid w:val="00647FCF"/>
    <w:pPr>
      <w:widowControl/>
      <w:autoSpaceDE/>
      <w:autoSpaceDN/>
      <w:adjustRightInd/>
      <w:spacing w:before="100" w:beforeAutospacing="1" w:after="100" w:afterAutospacing="1"/>
    </w:pPr>
    <w:rPr>
      <w:sz w:val="24"/>
    </w:rPr>
  </w:style>
  <w:style w:type="paragraph" w:customStyle="1" w:styleId="DefinitionT">
    <w:name w:val="Definition T"/>
    <w:rsid w:val="004A25F5"/>
    <w:pPr>
      <w:widowControl w:val="0"/>
      <w:autoSpaceDE w:val="0"/>
      <w:autoSpaceDN w:val="0"/>
      <w:adjustRightInd w:val="0"/>
    </w:pPr>
    <w:rPr>
      <w:sz w:val="24"/>
      <w:szCs w:val="24"/>
    </w:rPr>
  </w:style>
  <w:style w:type="character" w:styleId="Emphasis">
    <w:name w:val="Emphasis"/>
    <w:uiPriority w:val="20"/>
    <w:qFormat/>
    <w:rsid w:val="00385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 w:id="1401101717">
      <w:bodyDiv w:val="1"/>
      <w:marLeft w:val="0"/>
      <w:marRight w:val="0"/>
      <w:marTop w:val="0"/>
      <w:marBottom w:val="0"/>
      <w:divBdr>
        <w:top w:val="none" w:sz="0" w:space="0" w:color="auto"/>
        <w:left w:val="none" w:sz="0" w:space="0" w:color="auto"/>
        <w:bottom w:val="none" w:sz="0" w:space="0" w:color="auto"/>
        <w:right w:val="none" w:sz="0" w:space="0" w:color="auto"/>
      </w:divBdr>
    </w:div>
    <w:div w:id="15524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3747</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2</cp:revision>
  <dcterms:created xsi:type="dcterms:W3CDTF">2018-12-12T18:03:00Z</dcterms:created>
  <dcterms:modified xsi:type="dcterms:W3CDTF">2018-12-12T18:03:00Z</dcterms:modified>
</cp:coreProperties>
</file>